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F0BF7F" w14:textId="45E50EA6" w:rsidR="00EC6257" w:rsidRDefault="00EC6257" w:rsidP="00EC6257">
      <w:pPr>
        <w:pStyle w:val="CRCoverPage"/>
        <w:tabs>
          <w:tab w:val="right" w:pos="9639"/>
        </w:tabs>
        <w:spacing w:after="0"/>
        <w:rPr>
          <w:b/>
          <w:noProof/>
          <w:sz w:val="24"/>
        </w:rPr>
      </w:pPr>
      <w:r>
        <w:rPr>
          <w:b/>
          <w:noProof/>
          <w:sz w:val="24"/>
        </w:rPr>
        <w:t>3GPP TSG-SA WG6 Meeting #45-bis-e</w:t>
      </w:r>
      <w:r>
        <w:rPr>
          <w:b/>
          <w:noProof/>
          <w:sz w:val="24"/>
        </w:rPr>
        <w:tab/>
      </w:r>
      <w:r w:rsidR="00CA6E8B" w:rsidRPr="00CA6E8B">
        <w:rPr>
          <w:b/>
          <w:noProof/>
          <w:sz w:val="24"/>
        </w:rPr>
        <w:t>S6-212250</w:t>
      </w:r>
    </w:p>
    <w:p w14:paraId="36EF2DF9" w14:textId="77777777" w:rsidR="00EC6257" w:rsidRDefault="00EC6257" w:rsidP="00EC6257">
      <w:pPr>
        <w:pStyle w:val="CRCoverPage"/>
        <w:tabs>
          <w:tab w:val="right" w:pos="9639"/>
        </w:tabs>
        <w:spacing w:after="0"/>
        <w:rPr>
          <w:b/>
          <w:noProof/>
          <w:sz w:val="24"/>
        </w:rPr>
      </w:pPr>
      <w:r w:rsidRPr="002E55F3">
        <w:rPr>
          <w:b/>
          <w:noProof/>
          <w:sz w:val="22"/>
          <w:szCs w:val="22"/>
        </w:rPr>
        <w:t xml:space="preserve">e-meeting, </w:t>
      </w:r>
      <w:r>
        <w:rPr>
          <w:b/>
          <w:noProof/>
          <w:sz w:val="22"/>
          <w:szCs w:val="22"/>
        </w:rPr>
        <w:t>11</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19</w:t>
      </w:r>
      <w:r w:rsidRPr="009E1A96">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October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DF6F8" w:rsidR="001E41F3" w:rsidRPr="00410371" w:rsidRDefault="002D0268" w:rsidP="008C7D35">
            <w:pPr>
              <w:pStyle w:val="CRCoverPage"/>
              <w:spacing w:after="0"/>
              <w:jc w:val="right"/>
              <w:rPr>
                <w:b/>
                <w:noProof/>
                <w:sz w:val="28"/>
              </w:rPr>
            </w:pPr>
            <w:fldSimple w:instr=" DOCPROPERTY  Spec#  \* MERGEFORMAT ">
              <w:r w:rsidR="008C7D35">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837554" w:rsidR="001E41F3" w:rsidRPr="00410371" w:rsidRDefault="002D0268" w:rsidP="00547111">
            <w:pPr>
              <w:pStyle w:val="CRCoverPage"/>
              <w:spacing w:after="0"/>
              <w:rPr>
                <w:noProof/>
              </w:rPr>
            </w:pPr>
            <w:fldSimple w:instr=" DOCPROPERTY  Cr#  \* MERGEFORMAT ">
              <w:r w:rsidR="00CA6E8B" w:rsidRPr="00CA6E8B">
                <w:rPr>
                  <w:b/>
                  <w:noProof/>
                  <w:sz w:val="28"/>
                </w:rPr>
                <w:t>0297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1251A" w:rsidR="001E41F3" w:rsidRPr="00410371" w:rsidRDefault="002D0268" w:rsidP="008C7D35">
            <w:pPr>
              <w:pStyle w:val="CRCoverPage"/>
              <w:spacing w:after="0"/>
              <w:jc w:val="center"/>
              <w:rPr>
                <w:b/>
                <w:noProof/>
              </w:rPr>
            </w:pPr>
            <w:fldSimple w:instr=" DOCPROPERTY  Revision  \* MERGEFORMAT ">
              <w:r w:rsidR="008C7D3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A46E86" w:rsidR="001E41F3" w:rsidRPr="00410371" w:rsidRDefault="002D0268" w:rsidP="004548A0">
            <w:pPr>
              <w:pStyle w:val="CRCoverPage"/>
              <w:spacing w:after="0"/>
              <w:jc w:val="center"/>
              <w:rPr>
                <w:noProof/>
                <w:sz w:val="28"/>
              </w:rPr>
            </w:pPr>
            <w:fldSimple w:instr=" DOCPROPERTY  Version  \* MERGEFORMAT ">
              <w:r w:rsidR="008C7D35">
                <w:rPr>
                  <w:b/>
                  <w:noProof/>
                  <w:sz w:val="28"/>
                </w:rPr>
                <w:t>17.</w:t>
              </w:r>
              <w:r w:rsidR="004548A0">
                <w:rPr>
                  <w:b/>
                  <w:noProof/>
                  <w:sz w:val="28"/>
                </w:rPr>
                <w:t>8</w:t>
              </w:r>
              <w:r w:rsidR="008C7D35">
                <w:rPr>
                  <w:b/>
                  <w:noProof/>
                  <w:sz w:val="28"/>
                </w:rPr>
                <w:t>.</w:t>
              </w:r>
              <w:r w:rsidR="004548A0">
                <w:rPr>
                  <w:b/>
                  <w:noProof/>
                  <w:sz w:val="28"/>
                </w:rPr>
                <w:t>0</w:t>
              </w:r>
              <w:r w:rsidR="008C7D35">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14CC54" w:rsidR="00F25D98" w:rsidRDefault="004548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EF8277" w:rsidR="00F25D98" w:rsidRDefault="004548A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6FEFA5" w:rsidR="001E41F3" w:rsidRDefault="00611D0D" w:rsidP="00D4222A">
            <w:pPr>
              <w:pStyle w:val="CRCoverPage"/>
              <w:spacing w:after="0"/>
              <w:ind w:left="100"/>
              <w:rPr>
                <w:noProof/>
              </w:rPr>
            </w:pPr>
            <w:r>
              <w:t xml:space="preserve">Clarification </w:t>
            </w:r>
            <w:r w:rsidRPr="003D0F80">
              <w:t xml:space="preserve">for </w:t>
            </w:r>
            <w:r w:rsidR="00D4222A">
              <w:t>l</w:t>
            </w:r>
            <w:r w:rsidRPr="003D0F80">
              <w:t xml:space="preserve">ocation </w:t>
            </w:r>
            <w:r w:rsidR="00D4222A">
              <w:t>reporting within MBSFN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83BFED" w:rsidR="001E41F3" w:rsidRDefault="002D0268" w:rsidP="008C7D35">
            <w:pPr>
              <w:pStyle w:val="CRCoverPage"/>
              <w:spacing w:after="0"/>
              <w:ind w:left="100"/>
              <w:rPr>
                <w:noProof/>
              </w:rPr>
            </w:pPr>
            <w:fldSimple w:instr=" DOCPROPERTY  SourceIfWg  \* MERGEFORMAT ">
              <w:r w:rsidR="008C7D35">
                <w:rPr>
                  <w:noProof/>
                </w:rPr>
                <w:t>BDBOS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29FFFB" w:rsidR="001E41F3" w:rsidRDefault="002D0268" w:rsidP="008C7D35">
            <w:pPr>
              <w:pStyle w:val="CRCoverPage"/>
              <w:spacing w:after="0"/>
              <w:ind w:left="100"/>
              <w:rPr>
                <w:noProof/>
              </w:rPr>
            </w:pPr>
            <w:fldSimple w:instr=" DOCPROPERTY  RelatedWis  \* MERGEFORMAT ">
              <w:r w:rsidR="008C7D35" w:rsidRPr="000C0478">
                <w:t>enh3MCPTT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42C1D0" w:rsidR="001E41F3" w:rsidRDefault="002D0268" w:rsidP="008C7D35">
            <w:pPr>
              <w:pStyle w:val="CRCoverPage"/>
              <w:spacing w:after="0"/>
              <w:ind w:left="100"/>
              <w:rPr>
                <w:noProof/>
              </w:rPr>
            </w:pPr>
            <w:fldSimple w:instr=" DOCPROPERTY  ResDate  \* MERGEFORMAT ">
              <w:r w:rsidR="008C7D35">
                <w:rPr>
                  <w:noProof/>
                </w:rPr>
                <w:t>2021-10-11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017883" w:rsidR="001E41F3" w:rsidRDefault="002D0268" w:rsidP="008C7D35">
            <w:pPr>
              <w:pStyle w:val="CRCoverPage"/>
              <w:spacing w:after="0"/>
              <w:ind w:left="100" w:right="-609"/>
              <w:rPr>
                <w:b/>
                <w:noProof/>
              </w:rPr>
            </w:pPr>
            <w:fldSimple w:instr=" DOCPROPERTY  Cat  \* MERGEFORMAT ">
              <w:r w:rsidR="008C7D3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574C35" w:rsidR="001E41F3" w:rsidRDefault="002D0268" w:rsidP="008C7D35">
            <w:pPr>
              <w:pStyle w:val="CRCoverPage"/>
              <w:spacing w:after="0"/>
              <w:ind w:left="100"/>
              <w:rPr>
                <w:noProof/>
              </w:rPr>
            </w:pPr>
            <w:fldSimple w:instr=" DOCPROPERTY  Release  \* MERGEFORMAT ">
              <w:r w:rsidR="008C7D3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2C3F2" w14:textId="226CAD61" w:rsidR="009E17F1" w:rsidRDefault="00EF45D5">
            <w:pPr>
              <w:pStyle w:val="CRCoverPage"/>
              <w:spacing w:after="0"/>
              <w:ind w:left="100"/>
              <w:rPr>
                <w:noProof/>
              </w:rPr>
            </w:pPr>
            <w:r>
              <w:rPr>
                <w:noProof/>
              </w:rPr>
              <w:t>Clause “</w:t>
            </w:r>
            <w:r w:rsidRPr="00EF45D5">
              <w:rPr>
                <w:noProof/>
              </w:rPr>
              <w:t>10.7.3.7.2</w:t>
            </w:r>
            <w:r w:rsidR="009D6474">
              <w:rPr>
                <w:noProof/>
              </w:rPr>
              <w:t xml:space="preserve"> </w:t>
            </w:r>
            <w:r w:rsidRPr="00EF45D5">
              <w:rPr>
                <w:noProof/>
              </w:rPr>
              <w:t>Service continuity when moving from one MBSFN to another</w:t>
            </w:r>
            <w:r>
              <w:rPr>
                <w:noProof/>
              </w:rPr>
              <w:t>” states that the MC service client send</w:t>
            </w:r>
            <w:r w:rsidR="007B05F0">
              <w:rPr>
                <w:noProof/>
              </w:rPr>
              <w:t>s</w:t>
            </w:r>
            <w:r>
              <w:rPr>
                <w:noProof/>
              </w:rPr>
              <w:t xml:space="preserve"> a location information report directly to the MC service server. </w:t>
            </w:r>
          </w:p>
          <w:p w14:paraId="708AA7DE" w14:textId="51030922" w:rsidR="004548A0" w:rsidRDefault="00EF45D5" w:rsidP="00687AD9">
            <w:pPr>
              <w:pStyle w:val="CRCoverPage"/>
              <w:spacing w:after="0"/>
              <w:ind w:left="100"/>
              <w:rPr>
                <w:noProof/>
              </w:rPr>
            </w:pPr>
            <w:r>
              <w:rPr>
                <w:noProof/>
              </w:rPr>
              <w:t>It is more pr</w:t>
            </w:r>
            <w:r w:rsidR="009E17F1">
              <w:rPr>
                <w:noProof/>
              </w:rPr>
              <w:t>e</w:t>
            </w:r>
            <w:r>
              <w:rPr>
                <w:noProof/>
              </w:rPr>
              <w:t>cise to state</w:t>
            </w:r>
            <w:r w:rsidR="009D6474">
              <w:rPr>
                <w:noProof/>
              </w:rPr>
              <w:t>,</w:t>
            </w:r>
            <w:r>
              <w:rPr>
                <w:noProof/>
              </w:rPr>
              <w:t xml:space="preserve"> that the MC service </w:t>
            </w:r>
            <w:r w:rsidR="00687AD9">
              <w:rPr>
                <w:noProof/>
              </w:rPr>
              <w:t>UE</w:t>
            </w:r>
            <w:r w:rsidR="0024350B">
              <w:rPr>
                <w:noProof/>
              </w:rPr>
              <w:t>, via the Location management client</w:t>
            </w:r>
            <w:r>
              <w:rPr>
                <w:noProof/>
              </w:rPr>
              <w:t xml:space="preserve"> sends a location information report to the Location management server and the Location management server send</w:t>
            </w:r>
            <w:r w:rsidR="009D6474">
              <w:rPr>
                <w:noProof/>
              </w:rPr>
              <w:t>s</w:t>
            </w:r>
            <w:r>
              <w:rPr>
                <w:noProof/>
              </w:rPr>
              <w:t xml:space="preserve"> </w:t>
            </w:r>
            <w:r w:rsidR="009D6474">
              <w:rPr>
                <w:noProof/>
              </w:rPr>
              <w:t xml:space="preserve">either a </w:t>
            </w:r>
            <w:r>
              <w:rPr>
                <w:noProof/>
              </w:rPr>
              <w:t xml:space="preserve">location information notification </w:t>
            </w:r>
            <w:r w:rsidR="009D6474">
              <w:rPr>
                <w:noProof/>
              </w:rPr>
              <w:t xml:space="preserve">or a location information report, depending </w:t>
            </w:r>
            <w:r w:rsidR="0024350B">
              <w:rPr>
                <w:noProof/>
              </w:rPr>
              <w:t xml:space="preserve">on </w:t>
            </w:r>
            <w:r w:rsidR="009D6474">
              <w:rPr>
                <w:noProof/>
              </w:rPr>
              <w:t xml:space="preserve">implementation, </w:t>
            </w:r>
            <w:r>
              <w:rPr>
                <w:noProof/>
              </w:rPr>
              <w:t>to the MC service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88D518" w:rsidR="001E41F3" w:rsidRDefault="00FD6341" w:rsidP="009D6474">
            <w:pPr>
              <w:pStyle w:val="CRCoverPage"/>
              <w:spacing w:after="0"/>
              <w:ind w:left="100"/>
              <w:rPr>
                <w:noProof/>
              </w:rPr>
            </w:pPr>
            <w:r>
              <w:rPr>
                <w:noProof/>
              </w:rPr>
              <w:t>The locati</w:t>
            </w:r>
            <w:r w:rsidR="009D6474">
              <w:rPr>
                <w:noProof/>
              </w:rPr>
              <w:t>o</w:t>
            </w:r>
            <w:r>
              <w:rPr>
                <w:noProof/>
              </w:rPr>
              <w:t xml:space="preserve">n </w:t>
            </w:r>
            <w:r w:rsidR="004B41A0">
              <w:rPr>
                <w:noProof/>
              </w:rPr>
              <w:t xml:space="preserve">of an </w:t>
            </w:r>
            <w:r w:rsidR="0024350B">
              <w:rPr>
                <w:noProof/>
              </w:rPr>
              <w:t xml:space="preserve">MC service </w:t>
            </w:r>
            <w:r w:rsidR="004B41A0">
              <w:rPr>
                <w:noProof/>
              </w:rPr>
              <w:t xml:space="preserve">UE </w:t>
            </w:r>
            <w:r>
              <w:rPr>
                <w:noProof/>
              </w:rPr>
              <w:t>is provided from the location management client to the location management server and from the location management server to the MC service server</w:t>
            </w:r>
            <w:r w:rsidR="004B41A0">
              <w:rPr>
                <w:noProof/>
              </w:rPr>
              <w:t>.</w:t>
            </w:r>
            <w:r w:rsidR="00A663D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A76C4" w:rsidR="001E41F3" w:rsidRDefault="00FD6341" w:rsidP="00FD6341">
            <w:pPr>
              <w:pStyle w:val="CRCoverPage"/>
              <w:spacing w:after="0"/>
              <w:ind w:left="100"/>
              <w:rPr>
                <w:noProof/>
              </w:rPr>
            </w:pPr>
            <w:r>
              <w:rPr>
                <w:noProof/>
              </w:rPr>
              <w:t xml:space="preserve">Current description of the location information flow is not 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23DDF9" w:rsidR="001E41F3" w:rsidRDefault="00FD6341">
            <w:pPr>
              <w:pStyle w:val="CRCoverPage"/>
              <w:spacing w:after="0"/>
              <w:ind w:left="100"/>
              <w:rPr>
                <w:noProof/>
              </w:rPr>
            </w:pPr>
            <w:r>
              <w:rPr>
                <w:noProof/>
              </w:rPr>
              <w:t>10.7.3.7.2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D46E10" w:rsidR="001E41F3" w:rsidRDefault="00D422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8F3EF2" w:rsidR="001E41F3" w:rsidRDefault="00D422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6E8961" w:rsidR="001E41F3" w:rsidRDefault="00D422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70FFC1" w14:textId="77777777" w:rsidR="008C7D35" w:rsidRPr="0047087B" w:rsidRDefault="008C7D35" w:rsidP="008C7D35"/>
    <w:p w14:paraId="68108D5E" w14:textId="77777777" w:rsidR="008C7D35" w:rsidRDefault="008C7D35" w:rsidP="008C7D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First Change * * * </w:t>
      </w:r>
    </w:p>
    <w:p w14:paraId="2394A095" w14:textId="17E14BA6" w:rsidR="00434B8D" w:rsidRDefault="00434B8D" w:rsidP="008C7D35"/>
    <w:p w14:paraId="2D9D2295" w14:textId="77777777" w:rsidR="00434B8D" w:rsidRPr="00037F61" w:rsidRDefault="00434B8D" w:rsidP="00434B8D">
      <w:pPr>
        <w:pStyle w:val="berschrift5"/>
      </w:pPr>
      <w:bookmarkStart w:id="2" w:name="_Toc464627361"/>
      <w:bookmarkStart w:id="3" w:name="_Toc468105492"/>
      <w:bookmarkStart w:id="4" w:name="_Toc468110587"/>
      <w:bookmarkStart w:id="5" w:name="_Toc75414316"/>
      <w:r>
        <w:t>10.7.3.7.2</w:t>
      </w:r>
      <w:r w:rsidRPr="00037F61">
        <w:tab/>
      </w:r>
      <w:bookmarkEnd w:id="2"/>
      <w:r>
        <w:t>Service continuity when moving from one MBSFN to another</w:t>
      </w:r>
      <w:bookmarkEnd w:id="3"/>
      <w:bookmarkEnd w:id="4"/>
      <w:bookmarkEnd w:id="5"/>
    </w:p>
    <w:p w14:paraId="00446774" w14:textId="77777777" w:rsidR="00434B8D" w:rsidRPr="00037F61" w:rsidRDefault="00434B8D" w:rsidP="00434B8D">
      <w:r w:rsidRPr="00037F61">
        <w:t xml:space="preserve">The service continuity solution described in this </w:t>
      </w:r>
      <w:proofErr w:type="spellStart"/>
      <w:r w:rsidRPr="00037F61">
        <w:t>subclause</w:t>
      </w:r>
      <w:proofErr w:type="spellEnd"/>
      <w:r w:rsidRPr="00037F61">
        <w:t xml:space="preserve"> is suitable in the scenario when multiple MBMS bearers </w:t>
      </w:r>
      <w:proofErr w:type="gramStart"/>
      <w:r w:rsidRPr="00037F61">
        <w:t>are used</w:t>
      </w:r>
      <w:proofErr w:type="gramEnd"/>
      <w:r w:rsidRPr="00037F61">
        <w:t xml:space="preserve"> with the purpose to cover a larger area. In mission critical </w:t>
      </w:r>
      <w:proofErr w:type="gramStart"/>
      <w:r w:rsidRPr="00037F61">
        <w:t>communication</w:t>
      </w:r>
      <w:proofErr w:type="gramEnd"/>
      <w:r w:rsidRPr="00037F61">
        <w:t xml:space="preserve"> several media streams may be multiplexed in one MBMS bearer. Furthermore, one media stream (e.g. MCPTT group call) </w:t>
      </w:r>
      <w:proofErr w:type="gramStart"/>
      <w:r w:rsidRPr="00037F61">
        <w:t>may be sent</w:t>
      </w:r>
      <w:proofErr w:type="gramEnd"/>
      <w:r w:rsidRPr="00037F61">
        <w:t xml:space="preserve"> on more than one MBMS bearer if the receiving users are distributed over more than one MBMS service area. An MC </w:t>
      </w:r>
      <w:proofErr w:type="gramStart"/>
      <w:r w:rsidRPr="00037F61">
        <w:t>service</w:t>
      </w:r>
      <w:proofErr w:type="gramEnd"/>
      <w:r w:rsidRPr="00037F61">
        <w:t xml:space="preserve"> client that is interested in receiving a media stream that is broadcasted in both MBMS bearers is a candidate for this service continuity procedure.</w:t>
      </w:r>
    </w:p>
    <w:p w14:paraId="5B417EE4" w14:textId="77777777" w:rsidR="00434B8D" w:rsidRPr="00037F61" w:rsidRDefault="00434B8D" w:rsidP="00434B8D">
      <w:r w:rsidRPr="00037F61">
        <w:t xml:space="preserve">Figure </w:t>
      </w:r>
      <w:r>
        <w:t>10.7.3.7.2-1</w:t>
      </w:r>
      <w:r w:rsidRPr="00037F61">
        <w:t xml:space="preserve"> illustrates a deployment scenario that provides service continuity between two MBSFN areas. Two different MBMS bearers are activated (TMGI 1 and TMGI 2)</w:t>
      </w:r>
      <w:proofErr w:type="gramStart"/>
      <w:r w:rsidRPr="00037F61">
        <w:t>,</w:t>
      </w:r>
      <w:proofErr w:type="gramEnd"/>
      <w:r w:rsidRPr="00037F61">
        <w:t xml:space="preserve"> the activation of the bearers is done in the two MBSFN areas (MBSFN 1 and MBSFN 2). The MBSFN areas 1 and 2 are partially overlapping, meaning that some transmitting cells belong to both MBSFN area 1 and MBSFN area 2.</w:t>
      </w:r>
    </w:p>
    <w:p w14:paraId="7AADE20B" w14:textId="77777777" w:rsidR="00434B8D" w:rsidRPr="00037F61" w:rsidRDefault="00434B8D" w:rsidP="00434B8D">
      <w:pPr>
        <w:pStyle w:val="TH"/>
      </w:pPr>
      <w:r>
        <w:rPr>
          <w:lang w:eastAsia="zh-CN"/>
        </w:rPr>
        <w:object w:dxaOrig="5250" w:dyaOrig="3435" w14:anchorId="085B8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65pt;height:171.95pt" o:ole="">
            <v:imagedata r:id="rId12" o:title=""/>
          </v:shape>
          <o:OLEObject Type="Embed" ProgID="Visio.Drawing.11" ShapeID="_x0000_i1025" DrawAspect="Content" ObjectID="_1695030548" r:id="rId13"/>
        </w:object>
      </w:r>
    </w:p>
    <w:p w14:paraId="7BC5B9D4" w14:textId="77777777" w:rsidR="00434B8D" w:rsidRPr="00037F61" w:rsidRDefault="00434B8D" w:rsidP="00434B8D">
      <w:pPr>
        <w:pStyle w:val="TF"/>
      </w:pPr>
      <w:r w:rsidRPr="00037F61">
        <w:t>Figure </w:t>
      </w:r>
      <w:r>
        <w:t>10.7.3.7.2-1</w:t>
      </w:r>
      <w:r w:rsidRPr="00037F61">
        <w:t>: Two MBMS bearer using overlapping MBSFN areas</w:t>
      </w:r>
    </w:p>
    <w:p w14:paraId="37258343" w14:textId="48BF1FBB" w:rsidR="00434B8D" w:rsidRDefault="00434B8D" w:rsidP="008267AB">
      <w:r w:rsidRPr="00037F61">
        <w:t>The procedural steps will work as follows:</w:t>
      </w:r>
    </w:p>
    <w:p w14:paraId="4AAFB307" w14:textId="3999CE17" w:rsidR="00434B8D" w:rsidRDefault="00434B8D" w:rsidP="00434B8D">
      <w:pPr>
        <w:pStyle w:val="TH"/>
        <w:rPr>
          <w:ins w:id="6" w:author="BDBOS1" w:date="2021-09-27T12:43:00Z"/>
        </w:rPr>
      </w:pPr>
      <w:del w:id="7" w:author="BDBOS1" w:date="2021-09-27T12:44:00Z">
        <w:r w:rsidDel="00BB0151">
          <w:object w:dxaOrig="12141" w:dyaOrig="10900" w14:anchorId="3AB472B1">
            <v:shape id="_x0000_i1026" type="#_x0000_t75" style="width:387.95pt;height:348.6pt" o:ole="">
              <v:imagedata r:id="rId14" o:title=""/>
            </v:shape>
            <o:OLEObject Type="Embed" ProgID="Visio.Drawing.11" ShapeID="_x0000_i1026" DrawAspect="Content" ObjectID="_1695030549" r:id="rId15"/>
          </w:object>
        </w:r>
      </w:del>
    </w:p>
    <w:p w14:paraId="3312A0D8" w14:textId="206A511C" w:rsidR="00BB0151" w:rsidRDefault="00687AD9" w:rsidP="00434B8D">
      <w:pPr>
        <w:pStyle w:val="TH"/>
      </w:pPr>
      <w:ins w:id="8" w:author="BDBOS1" w:date="2021-09-27T12:43:00Z">
        <w:r>
          <w:object w:dxaOrig="12870" w:dyaOrig="11280" w14:anchorId="6CB14799">
            <v:shape id="_x0000_i1027" type="#_x0000_t75" style="width:411.3pt;height:359.5pt" o:ole="">
              <v:imagedata r:id="rId16" o:title=""/>
            </v:shape>
            <o:OLEObject Type="Embed" ProgID="Visio.Drawing.11" ShapeID="_x0000_i1027" DrawAspect="Content" ObjectID="_1695030550" r:id="rId17"/>
          </w:object>
        </w:r>
      </w:ins>
    </w:p>
    <w:p w14:paraId="5173E716" w14:textId="77777777" w:rsidR="00434B8D" w:rsidRDefault="00434B8D" w:rsidP="00434B8D">
      <w:pPr>
        <w:pStyle w:val="TF"/>
      </w:pPr>
      <w:r>
        <w:t xml:space="preserve">Figure </w:t>
      </w:r>
      <w:r w:rsidRPr="00CE0857">
        <w:t>10.7.3.7.2-</w:t>
      </w:r>
      <w:r>
        <w:t>2</w:t>
      </w:r>
      <w:r w:rsidRPr="00CE0857">
        <w:t>:</w:t>
      </w:r>
      <w:r>
        <w:t xml:space="preserve"> </w:t>
      </w:r>
      <w:r w:rsidRPr="00244CF4">
        <w:t>Service continuity when moving from one MBSFN to another</w:t>
      </w:r>
    </w:p>
    <w:p w14:paraId="66752522" w14:textId="77777777" w:rsidR="00434B8D" w:rsidRPr="00037F61" w:rsidRDefault="00434B8D" w:rsidP="00434B8D"/>
    <w:p w14:paraId="371E8A01" w14:textId="77777777" w:rsidR="00434B8D" w:rsidRDefault="00434B8D" w:rsidP="00434B8D">
      <w:pPr>
        <w:pStyle w:val="B1"/>
      </w:pPr>
      <w:r w:rsidRPr="00037F61">
        <w:t>1.</w:t>
      </w:r>
      <w:r w:rsidRPr="00037F61">
        <w:tab/>
        <w:t xml:space="preserve">The UE is located in MBSFN 1 and can listen to TMGI 1. No additional MBMS bearers that the MC </w:t>
      </w:r>
      <w:proofErr w:type="gramStart"/>
      <w:r w:rsidRPr="00037F61">
        <w:t>service</w:t>
      </w:r>
      <w:proofErr w:type="gramEnd"/>
      <w:r w:rsidRPr="00037F61">
        <w:t xml:space="preserve"> client is interested in are active in the current cell.</w:t>
      </w:r>
    </w:p>
    <w:p w14:paraId="29A11D7C" w14:textId="77777777" w:rsidR="00434B8D" w:rsidRDefault="00434B8D" w:rsidP="00434B8D">
      <w:pPr>
        <w:pStyle w:val="B1"/>
      </w:pPr>
      <w:r>
        <w:t>2.</w:t>
      </w:r>
      <w:r>
        <w:tab/>
        <w:t xml:space="preserve">The MC </w:t>
      </w:r>
      <w:proofErr w:type="gramStart"/>
      <w:r>
        <w:t>service</w:t>
      </w:r>
      <w:proofErr w:type="gramEnd"/>
      <w:r>
        <w:t xml:space="preserve"> client notifies the MC service server that it is successfully receiving the MC service media over TMGI 1. </w:t>
      </w:r>
      <w:r w:rsidRPr="00605361">
        <w:t xml:space="preserve">The MC </w:t>
      </w:r>
      <w:proofErr w:type="gramStart"/>
      <w:r w:rsidRPr="00605361">
        <w:t>service</w:t>
      </w:r>
      <w:proofErr w:type="gramEnd"/>
      <w:r w:rsidRPr="00605361">
        <w:t xml:space="preserve"> client may also notify the MBMS reception quality level </w:t>
      </w:r>
      <w:r>
        <w:t>of</w:t>
      </w:r>
      <w:r w:rsidRPr="00605361">
        <w:t xml:space="preserve"> TMGI</w:t>
      </w:r>
      <w:r>
        <w:t xml:space="preserve"> 1.</w:t>
      </w:r>
    </w:p>
    <w:p w14:paraId="24F4DEB6" w14:textId="34277094" w:rsidR="00434B8D" w:rsidRPr="00037F61" w:rsidRDefault="00434B8D" w:rsidP="00434B8D">
      <w:pPr>
        <w:pStyle w:val="NO"/>
      </w:pPr>
      <w:proofErr w:type="gramStart"/>
      <w:r>
        <w:t>NOTE</w:t>
      </w:r>
      <w:ins w:id="9" w:author="BDBOS1" w:date="2021-10-05T17:30:00Z">
        <w:r w:rsidR="00B84202">
          <w:t> 1</w:t>
        </w:r>
      </w:ins>
      <w:r>
        <w:t>:</w:t>
      </w:r>
      <w:r>
        <w:tab/>
        <w:t>The MBMS reception quality level may be used by the MC service server to make an efficient decision to switch to another MBMS bearer or to a unicast bearer, or to take measures to prepare such a switch (e.g. when the quality level indicates that the reception quality of the MBMS bearer is decreasing or reaching an insufficient quality level for the reception of MC services).</w:t>
      </w:r>
      <w:r>
        <w:tab/>
      </w:r>
      <w:proofErr w:type="gramEnd"/>
    </w:p>
    <w:p w14:paraId="3067CBE7" w14:textId="77777777" w:rsidR="000C316F" w:rsidRDefault="00434B8D" w:rsidP="000C316F">
      <w:pPr>
        <w:pStyle w:val="B1"/>
      </w:pPr>
      <w:r>
        <w:t>3</w:t>
      </w:r>
      <w:r w:rsidRPr="00037F61">
        <w:t>.</w:t>
      </w:r>
      <w:r w:rsidRPr="00037F61">
        <w:tab/>
        <w:t>The UE moves into a new cell in which both TMGI 1 and TMGI 2 are active. This cell is part of both MBSFN area 1 and MBSFN area 2, and broadcast the same service on both TMGIs.</w:t>
      </w:r>
      <w:r w:rsidR="000C316F" w:rsidRPr="000C316F">
        <w:t xml:space="preserve"> </w:t>
      </w:r>
    </w:p>
    <w:p w14:paraId="70C969B8" w14:textId="72F8400F" w:rsidR="000C316F" w:rsidRDefault="000C316F" w:rsidP="000C316F">
      <w:pPr>
        <w:pStyle w:val="B1"/>
        <w:rPr>
          <w:ins w:id="10" w:author="BDBOS1" w:date="2021-10-05T15:20:00Z"/>
        </w:rPr>
      </w:pPr>
      <w:r>
        <w:t>4.</w:t>
      </w:r>
      <w:r>
        <w:tab/>
      </w:r>
      <w:del w:id="11" w:author="BDBOS1" w:date="2021-10-06T11:30:00Z">
        <w:r w:rsidDel="00687AD9">
          <w:delText xml:space="preserve">The MC service client sends a location information report to the MC service server. </w:delText>
        </w:r>
      </w:del>
      <w:ins w:id="12" w:author="BDBOS1" w:date="2021-10-06T11:32:00Z">
        <w:r w:rsidR="00687AD9" w:rsidRPr="00687AD9">
          <w:t xml:space="preserve">Location information are provided from the MC </w:t>
        </w:r>
        <w:proofErr w:type="gramStart"/>
        <w:r w:rsidR="00687AD9" w:rsidRPr="00687AD9">
          <w:t>service</w:t>
        </w:r>
        <w:proofErr w:type="gramEnd"/>
        <w:r w:rsidR="00687AD9" w:rsidRPr="00687AD9">
          <w:t xml:space="preserve"> UE via the Location management client to the Location management server. </w:t>
        </w:r>
      </w:ins>
      <w:r>
        <w:t xml:space="preserve">For that, the </w:t>
      </w:r>
      <w:ins w:id="13" w:author="BDBOS1" w:date="2021-10-06T11:32:00Z">
        <w:r w:rsidR="0024350B">
          <w:t xml:space="preserve">MC service </w:t>
        </w:r>
      </w:ins>
      <w:r>
        <w:t xml:space="preserve">UE uses the SAI information found in </w:t>
      </w:r>
      <w:r w:rsidRPr="00247A18">
        <w:t>the system information block (SIB) transmitted by the radio cells</w:t>
      </w:r>
      <w:r>
        <w:t>.</w:t>
      </w:r>
      <w:ins w:id="14" w:author="BDBOS1" w:date="2021-10-05T15:20:00Z">
        <w:r w:rsidR="00A119BF">
          <w:t xml:space="preserve"> The location management server </w:t>
        </w:r>
      </w:ins>
      <w:ins w:id="15" w:author="BDBOS1" w:date="2021-10-05T17:29:00Z">
        <w:r w:rsidR="00B84202">
          <w:t>provides the</w:t>
        </w:r>
      </w:ins>
      <w:ins w:id="16" w:author="BDBOS1" w:date="2021-10-05T15:20:00Z">
        <w:r w:rsidR="00A119BF">
          <w:t xml:space="preserve"> location infor</w:t>
        </w:r>
        <w:r w:rsidR="00B84202">
          <w:t xml:space="preserve">mation to the MC </w:t>
        </w:r>
        <w:proofErr w:type="gramStart"/>
        <w:r w:rsidR="00B84202">
          <w:t>service</w:t>
        </w:r>
        <w:proofErr w:type="gramEnd"/>
        <w:r w:rsidR="00B84202">
          <w:t xml:space="preserve"> server</w:t>
        </w:r>
      </w:ins>
      <w:ins w:id="17" w:author="BDBOS1" w:date="2021-10-05T17:29:00Z">
        <w:r w:rsidR="00B84202">
          <w:t>.</w:t>
        </w:r>
      </w:ins>
    </w:p>
    <w:p w14:paraId="66B96A6F" w14:textId="352020D4" w:rsidR="000C316F" w:rsidRDefault="00A119BF" w:rsidP="00FD6341">
      <w:pPr>
        <w:pStyle w:val="NO"/>
      </w:pPr>
      <w:ins w:id="18" w:author="BDBOS1" w:date="2021-10-05T15:22:00Z">
        <w:r>
          <w:t>NOTE 2:</w:t>
        </w:r>
        <w:r>
          <w:tab/>
          <w:t>W</w:t>
        </w:r>
      </w:ins>
      <w:ins w:id="19" w:author="BDBOS1" w:date="2021-10-05T15:24:00Z">
        <w:r>
          <w:t>h</w:t>
        </w:r>
      </w:ins>
      <w:ins w:id="20" w:author="BDBOS1" w:date="2021-10-05T15:22:00Z">
        <w:r>
          <w:t xml:space="preserve">ether the MC </w:t>
        </w:r>
        <w:proofErr w:type="gramStart"/>
        <w:r>
          <w:t>service</w:t>
        </w:r>
        <w:proofErr w:type="gramEnd"/>
        <w:r>
          <w:t xml:space="preserve"> server has subscribed for notifications</w:t>
        </w:r>
      </w:ins>
      <w:ins w:id="21" w:author="BDBOS1" w:date="2021-10-05T15:46:00Z">
        <w:r w:rsidR="002612C0">
          <w:t>, as described in clause</w:t>
        </w:r>
      </w:ins>
      <w:ins w:id="22" w:author="BDBOS1" w:date="2021-10-05T15:26:00Z">
        <w:r>
          <w:t xml:space="preserve"> </w:t>
        </w:r>
      </w:ins>
      <w:ins w:id="23" w:author="BDBOS1" w:date="2021-10-05T15:46:00Z">
        <w:r w:rsidR="002612C0" w:rsidRPr="002612C0">
          <w:t>10.9.3.6.1</w:t>
        </w:r>
      </w:ins>
      <w:ins w:id="24" w:author="BDBOS1" w:date="2021-10-06T11:27:00Z">
        <w:r w:rsidR="00687AD9">
          <w:t xml:space="preserve"> of the present document</w:t>
        </w:r>
      </w:ins>
      <w:ins w:id="25" w:author="BDBOS1" w:date="2021-10-05T15:47:00Z">
        <w:r w:rsidR="002612C0">
          <w:t>,</w:t>
        </w:r>
      </w:ins>
      <w:ins w:id="26" w:author="BDBOS1" w:date="2021-10-05T17:32:00Z">
        <w:r w:rsidR="008267AB">
          <w:t xml:space="preserve"> </w:t>
        </w:r>
      </w:ins>
      <w:ins w:id="27" w:author="BDBOS1" w:date="2021-10-05T15:46:00Z">
        <w:r w:rsidR="002612C0" w:rsidRPr="002612C0">
          <w:t>Event-trigger location information notification procedure</w:t>
        </w:r>
      </w:ins>
      <w:ins w:id="28" w:author="BDBOS1" w:date="2021-10-05T17:21:00Z">
        <w:r w:rsidR="00B84202">
          <w:t>, or uses</w:t>
        </w:r>
      </w:ins>
      <w:ins w:id="29" w:author="BDBOS1" w:date="2021-10-05T17:31:00Z">
        <w:r w:rsidR="008267AB">
          <w:t xml:space="preserve"> </w:t>
        </w:r>
      </w:ins>
      <w:ins w:id="30" w:author="BDBOS1" w:date="2021-10-06T11:27:00Z">
        <w:r w:rsidR="00687AD9">
          <w:t>o</w:t>
        </w:r>
      </w:ins>
      <w:ins w:id="31" w:author="BDBOS1" w:date="2021-10-05T17:47:00Z">
        <w:r w:rsidR="00FD6341">
          <w:t>n-deman</w:t>
        </w:r>
      </w:ins>
      <w:ins w:id="32" w:author="BDBOS1" w:date="2021-10-06T11:27:00Z">
        <w:r w:rsidR="00687AD9">
          <w:t>d</w:t>
        </w:r>
      </w:ins>
      <w:ins w:id="33" w:author="BDBOS1" w:date="2021-10-05T17:47:00Z">
        <w:r w:rsidR="00FD6341">
          <w:t xml:space="preserve"> requests</w:t>
        </w:r>
      </w:ins>
      <w:ins w:id="34" w:author="BDBOS1" w:date="2021-10-05T17:49:00Z">
        <w:r w:rsidR="00FD6341">
          <w:t>,</w:t>
        </w:r>
      </w:ins>
      <w:ins w:id="35" w:author="BDBOS1" w:date="2021-10-05T17:47:00Z">
        <w:r w:rsidR="00FD6341" w:rsidRPr="00FD6341">
          <w:t xml:space="preserve"> </w:t>
        </w:r>
        <w:r w:rsidR="00FD6341">
          <w:t xml:space="preserve">as described in clause </w:t>
        </w:r>
        <w:r w:rsidR="00FD6341" w:rsidRPr="008267AB">
          <w:t>10.9.3.6.2</w:t>
        </w:r>
      </w:ins>
      <w:ins w:id="36" w:author="BDBOS1" w:date="2021-10-06T11:28:00Z">
        <w:r w:rsidR="00687AD9">
          <w:t xml:space="preserve"> of the present document</w:t>
        </w:r>
      </w:ins>
      <w:ins w:id="37" w:author="BDBOS1" w:date="2021-10-05T17:47:00Z">
        <w:r w:rsidR="00FD6341">
          <w:t xml:space="preserve">, </w:t>
        </w:r>
      </w:ins>
      <w:ins w:id="38" w:author="BDBOS1" w:date="2021-10-05T17:31:00Z">
        <w:r w:rsidR="008267AB" w:rsidRPr="008267AB">
          <w:t>On-demand usage of location information procedure</w:t>
        </w:r>
        <w:r w:rsidR="008267AB">
          <w:t>, is out of scope.</w:t>
        </w:r>
      </w:ins>
    </w:p>
    <w:p w14:paraId="108F26E8" w14:textId="77777777" w:rsidR="00434B8D" w:rsidRDefault="00434B8D" w:rsidP="00434B8D">
      <w:pPr>
        <w:pStyle w:val="B1"/>
      </w:pPr>
      <w:bookmarkStart w:id="39" w:name="_Hlk4100992"/>
      <w:r>
        <w:t>5.</w:t>
      </w:r>
      <w:r>
        <w:tab/>
        <w:t xml:space="preserve">The MC </w:t>
      </w:r>
      <w:proofErr w:type="gramStart"/>
      <w:r>
        <w:t>service</w:t>
      </w:r>
      <w:proofErr w:type="gramEnd"/>
      <w:r>
        <w:t xml:space="preserve"> server sends to the MC service client a MBMS bearer announcement with information related to TMGI 2 (if the MC service server had not done it before). Hence, the MC </w:t>
      </w:r>
      <w:proofErr w:type="gramStart"/>
      <w:r>
        <w:t>service</w:t>
      </w:r>
      <w:proofErr w:type="gramEnd"/>
      <w:r>
        <w:t xml:space="preserve"> client knows that TMGI 2 transmits the same MC service media.</w:t>
      </w:r>
    </w:p>
    <w:p w14:paraId="5ED4580A" w14:textId="77777777" w:rsidR="00434B8D" w:rsidRDefault="00434B8D" w:rsidP="00434B8D">
      <w:pPr>
        <w:pStyle w:val="B1"/>
      </w:pPr>
      <w:r>
        <w:lastRenderedPageBreak/>
        <w:t>6.</w:t>
      </w:r>
      <w:r>
        <w:tab/>
      </w:r>
      <w:r w:rsidRPr="00247A18">
        <w:t xml:space="preserve">The MC </w:t>
      </w:r>
      <w:proofErr w:type="gramStart"/>
      <w:r w:rsidRPr="00247A18">
        <w:t>service</w:t>
      </w:r>
      <w:proofErr w:type="gramEnd"/>
      <w:r w:rsidRPr="00247A18">
        <w:t xml:space="preserve"> client notifies the MC service server that it is successfully receiving TMGI</w:t>
      </w:r>
      <w:r>
        <w:t xml:space="preserve"> 1 and TMGI 2. The MC </w:t>
      </w:r>
      <w:proofErr w:type="gramStart"/>
      <w:r>
        <w:t>service</w:t>
      </w:r>
      <w:proofErr w:type="gramEnd"/>
      <w:r>
        <w:t xml:space="preserve"> client may also notify the</w:t>
      </w:r>
      <w:r w:rsidRPr="00247A18">
        <w:t xml:space="preserve"> </w:t>
      </w:r>
      <w:r>
        <w:t xml:space="preserve">MBMS </w:t>
      </w:r>
      <w:r w:rsidRPr="00247A18">
        <w:t>reception quality level</w:t>
      </w:r>
      <w:r>
        <w:t xml:space="preserve"> per TMGI.</w:t>
      </w:r>
    </w:p>
    <w:p w14:paraId="13425599" w14:textId="77777777" w:rsidR="00434B8D" w:rsidRDefault="00434B8D" w:rsidP="00434B8D">
      <w:pPr>
        <w:pStyle w:val="B1"/>
      </w:pPr>
      <w:r>
        <w:t>7.</w:t>
      </w:r>
      <w:r>
        <w:tab/>
        <w:t xml:space="preserve">The MC </w:t>
      </w:r>
      <w:proofErr w:type="gramStart"/>
      <w:r>
        <w:t>service</w:t>
      </w:r>
      <w:proofErr w:type="gramEnd"/>
      <w:r>
        <w:t xml:space="preserve"> client may receive the MC service media over both MBMS bearers, i.e. TMGI 1 and TMGI 2. </w:t>
      </w:r>
      <w:r w:rsidRPr="00247A18">
        <w:t xml:space="preserve">The MC </w:t>
      </w:r>
      <w:proofErr w:type="gramStart"/>
      <w:r w:rsidRPr="00247A18">
        <w:t>service</w:t>
      </w:r>
      <w:proofErr w:type="gramEnd"/>
      <w:r w:rsidRPr="00247A18">
        <w:t xml:space="preserve"> client </w:t>
      </w:r>
      <w:r>
        <w:t>may</w:t>
      </w:r>
      <w:r w:rsidRPr="00247A18">
        <w:t xml:space="preserve"> also verify that it is the same content sent on both bearers. The duplicated packets </w:t>
      </w:r>
      <w:proofErr w:type="gramStart"/>
      <w:r w:rsidRPr="00247A18">
        <w:t>may also be used</w:t>
      </w:r>
      <w:proofErr w:type="gramEnd"/>
      <w:r w:rsidRPr="00247A18">
        <w:t xml:space="preserve"> to perform error corrections.</w:t>
      </w:r>
      <w:bookmarkEnd w:id="39"/>
    </w:p>
    <w:p w14:paraId="72DA7983" w14:textId="77777777" w:rsidR="00434B8D" w:rsidRDefault="00434B8D" w:rsidP="00434B8D">
      <w:pPr>
        <w:pStyle w:val="B1"/>
      </w:pPr>
      <w:r>
        <w:t>8</w:t>
      </w:r>
      <w:r w:rsidRPr="00037F61">
        <w:t>.</w:t>
      </w:r>
      <w:r w:rsidRPr="00037F61">
        <w:tab/>
        <w:t xml:space="preserve">The UE moves into a new cell in </w:t>
      </w:r>
      <w:r>
        <w:t>MBSFN area 2, where</w:t>
      </w:r>
      <w:r w:rsidRPr="00037F61">
        <w:t xml:space="preserve"> only TMGI 2 is active.</w:t>
      </w:r>
      <w:r w:rsidRPr="00AA63B6">
        <w:t xml:space="preserve"> </w:t>
      </w:r>
    </w:p>
    <w:p w14:paraId="427499DD" w14:textId="77777777" w:rsidR="00434B8D" w:rsidRDefault="00434B8D" w:rsidP="00434B8D">
      <w:pPr>
        <w:pStyle w:val="B1"/>
      </w:pPr>
      <w:r>
        <w:t>9.</w:t>
      </w:r>
      <w:r>
        <w:tab/>
        <w:t xml:space="preserve">The MC </w:t>
      </w:r>
      <w:proofErr w:type="gramStart"/>
      <w:r>
        <w:t>service</w:t>
      </w:r>
      <w:proofErr w:type="gramEnd"/>
      <w:r>
        <w:t xml:space="preserve"> client notifies the MC service server that it is successfully receiving the MC service media over TMGI 2. </w:t>
      </w:r>
      <w:r w:rsidRPr="00605361">
        <w:t xml:space="preserve">The MC </w:t>
      </w:r>
      <w:proofErr w:type="gramStart"/>
      <w:r w:rsidRPr="00605361">
        <w:t>service</w:t>
      </w:r>
      <w:proofErr w:type="gramEnd"/>
      <w:r w:rsidRPr="00605361">
        <w:t xml:space="preserve"> client may also notify the MBMS reception quality level </w:t>
      </w:r>
      <w:r>
        <w:t>of</w:t>
      </w:r>
      <w:r w:rsidRPr="00605361">
        <w:t xml:space="preserve"> TMGI</w:t>
      </w:r>
      <w:r>
        <w:t xml:space="preserve"> 2.</w:t>
      </w:r>
    </w:p>
    <w:p w14:paraId="0E3F961E" w14:textId="77777777" w:rsidR="00434B8D" w:rsidRPr="00CE0857" w:rsidRDefault="00434B8D" w:rsidP="00434B8D">
      <w:pPr>
        <w:pStyle w:val="B1"/>
      </w:pPr>
      <w:r>
        <w:t>10.</w:t>
      </w:r>
      <w:r>
        <w:tab/>
        <w:t xml:space="preserve">The MC </w:t>
      </w:r>
      <w:proofErr w:type="gramStart"/>
      <w:r>
        <w:t>service</w:t>
      </w:r>
      <w:proofErr w:type="gramEnd"/>
      <w:r>
        <w:t xml:space="preserve"> client receives the MC service media only over TMGI 2.</w:t>
      </w:r>
    </w:p>
    <w:p w14:paraId="386EC6C7" w14:textId="77777777" w:rsidR="00434B8D" w:rsidRPr="00037F61" w:rsidRDefault="00434B8D" w:rsidP="00434B8D">
      <w:pPr>
        <w:pStyle w:val="B1"/>
      </w:pPr>
    </w:p>
    <w:p w14:paraId="0CCC9DE2" w14:textId="77777777" w:rsidR="00434B8D" w:rsidRPr="00037F61" w:rsidRDefault="00434B8D" w:rsidP="00434B8D">
      <w:r w:rsidRPr="00037F61">
        <w:t xml:space="preserve">This service continuity procedure mitigates the risk of packet loss that may occur if the UE would request to transfer the media stream to a unicast bearer when moving into the new area and then back to a multicast bearer when the UE can listen to TMGI 2. However, it is still required that the MC </w:t>
      </w:r>
      <w:proofErr w:type="gramStart"/>
      <w:r w:rsidRPr="00037F61">
        <w:t>service</w:t>
      </w:r>
      <w:proofErr w:type="gramEnd"/>
      <w:r w:rsidRPr="00037F61">
        <w:t xml:space="preserve"> client sends a location report (and MBMS listening report), </w:t>
      </w:r>
      <w:r>
        <w:t xml:space="preserve">as described in steps 4-6 above. To send the location report and the MBMS listening report by the MC </w:t>
      </w:r>
      <w:proofErr w:type="gramStart"/>
      <w:r>
        <w:t>service</w:t>
      </w:r>
      <w:proofErr w:type="gramEnd"/>
      <w:r>
        <w:t xml:space="preserve"> client to the MC service server</w:t>
      </w:r>
      <w:r w:rsidRPr="00037F61">
        <w:t xml:space="preserve"> a unicast bearer is needed. The location report from the MC service client is required, since the MC service server must know that the UE has entered a new area and can only listen to MBMS bearer active in that area. If this is not done the MC </w:t>
      </w:r>
      <w:proofErr w:type="gramStart"/>
      <w:r w:rsidRPr="00037F61">
        <w:t>service</w:t>
      </w:r>
      <w:proofErr w:type="gramEnd"/>
      <w:r w:rsidRPr="00037F61">
        <w:t xml:space="preserve"> server might send a media stream that the MC service client is required to listen to on the MBMS bearer 1, since the MC service server still assumes that the UE is located in the MBSFN area 1.</w:t>
      </w:r>
    </w:p>
    <w:p w14:paraId="20D1958F" w14:textId="77777777" w:rsidR="00434B8D" w:rsidRPr="00037F61" w:rsidRDefault="00434B8D" w:rsidP="00434B8D">
      <w:r w:rsidRPr="00037F61">
        <w:t xml:space="preserve">The solution </w:t>
      </w:r>
      <w:proofErr w:type="gramStart"/>
      <w:r w:rsidRPr="00037F61">
        <w:t>can be improved</w:t>
      </w:r>
      <w:proofErr w:type="gramEnd"/>
      <w:r w:rsidRPr="00037F61">
        <w:t xml:space="preserve"> as illustrated in figure</w:t>
      </w:r>
      <w:r>
        <w:t> 10.7.3.7.2-3</w:t>
      </w:r>
      <w:r w:rsidRPr="00037F61">
        <w:t xml:space="preserve">. In this </w:t>
      </w:r>
      <w:proofErr w:type="gramStart"/>
      <w:r w:rsidRPr="00037F61">
        <w:t>case</w:t>
      </w:r>
      <w:proofErr w:type="gramEnd"/>
      <w:r w:rsidRPr="00037F61">
        <w:t xml:space="preserve"> two different MBMS bearers are activated (TMGI 1 and TMGI 2), these MBMS bearers are used only for media. An application level signalling bearer is activated (TMGI 9), in both MBSFN areas. This bearer </w:t>
      </w:r>
      <w:proofErr w:type="gramStart"/>
      <w:r w:rsidRPr="00037F61">
        <w:t>is used</w:t>
      </w:r>
      <w:proofErr w:type="gramEnd"/>
      <w:r w:rsidRPr="00037F61">
        <w:t xml:space="preserve"> for floor control messages and other application level signalling messages that are sent on the MBMS bearer TMGI 9. A similar concept </w:t>
      </w:r>
      <w:proofErr w:type="gramStart"/>
      <w:r w:rsidRPr="00037F61">
        <w:t>was already introduced</w:t>
      </w:r>
      <w:proofErr w:type="gramEnd"/>
      <w:r w:rsidRPr="00037F61">
        <w:t xml:space="preserve"> in 3GPP TS 23.179 [</w:t>
      </w:r>
      <w:r>
        <w:t>7</w:t>
      </w:r>
      <w:r w:rsidRPr="00037F61">
        <w:t>]</w:t>
      </w:r>
      <w:r>
        <w:t> </w:t>
      </w:r>
      <w:proofErr w:type="spellStart"/>
      <w:r w:rsidRPr="00037F61">
        <w:t>subclause</w:t>
      </w:r>
      <w:proofErr w:type="spellEnd"/>
      <w:r>
        <w:t> </w:t>
      </w:r>
      <w:r w:rsidRPr="00037F61">
        <w:t xml:space="preserve">10.10.2, where the procedure allowed a separate MBMS bearer for floor control signalling. The application level signalling bearer </w:t>
      </w:r>
      <w:proofErr w:type="gramStart"/>
      <w:r w:rsidRPr="00037F61">
        <w:t>will be used</w:t>
      </w:r>
      <w:proofErr w:type="gramEnd"/>
      <w:r w:rsidRPr="00037F61">
        <w:t xml:space="preserve"> for all control messages needed for both media MBMS bearer (TMGI 1 and TMGI2). </w:t>
      </w:r>
    </w:p>
    <w:p w14:paraId="23635A1B" w14:textId="77777777" w:rsidR="00434B8D" w:rsidRPr="00037F61" w:rsidRDefault="00434B8D" w:rsidP="00434B8D">
      <w:r w:rsidRPr="00037F61">
        <w:t xml:space="preserve">By using an application level signalling bearer (e.g. TMGI 9) the MC </w:t>
      </w:r>
      <w:proofErr w:type="gramStart"/>
      <w:r w:rsidRPr="00037F61">
        <w:t>service</w:t>
      </w:r>
      <w:proofErr w:type="gramEnd"/>
      <w:r w:rsidRPr="00037F61">
        <w:t xml:space="preserve"> clients can receive floor control messages for all calls going on in the areas of both TMGI 1 and TMGI 2. A MC </w:t>
      </w:r>
      <w:proofErr w:type="gramStart"/>
      <w:r w:rsidRPr="00037F61">
        <w:t>service</w:t>
      </w:r>
      <w:proofErr w:type="gramEnd"/>
      <w:r w:rsidRPr="00037F61">
        <w:t xml:space="preserve"> client that is located in the area of TMGI 2 and is interested in a MCPTT group call transmission only going on in TMGI 1, can with the information received in TMGI 9 initiate a unicast bearer and request to receive that specific call over a unicast instead. Without the information received over TMGI 9 the MC </w:t>
      </w:r>
      <w:proofErr w:type="gramStart"/>
      <w:r w:rsidRPr="00037F61">
        <w:t>service</w:t>
      </w:r>
      <w:proofErr w:type="gramEnd"/>
      <w:r w:rsidRPr="00037F61">
        <w:t xml:space="preserve"> client must immediately report that the MC service client has left the broadcast area that the MC service server assumes that the MC service client is located in. With the use of TMGI </w:t>
      </w:r>
      <w:proofErr w:type="gramStart"/>
      <w:r w:rsidRPr="00037F61">
        <w:t>9</w:t>
      </w:r>
      <w:proofErr w:type="gramEnd"/>
      <w:r w:rsidRPr="00037F61">
        <w:t xml:space="preserve"> there is no immediate need for the MC service client to inform the MC service server of a location change.</w:t>
      </w:r>
    </w:p>
    <w:p w14:paraId="35847867" w14:textId="77777777" w:rsidR="00434B8D" w:rsidRPr="00037F61" w:rsidRDefault="00434B8D" w:rsidP="00434B8D">
      <w:pPr>
        <w:pStyle w:val="TH"/>
      </w:pPr>
      <w:r>
        <w:rPr>
          <w:lang w:eastAsia="zh-CN"/>
        </w:rPr>
        <w:object w:dxaOrig="5925" w:dyaOrig="3975" w14:anchorId="37A0C472">
          <v:shape id="_x0000_i1028" type="#_x0000_t75" style="width:296.3pt;height:198.9pt" o:ole="">
            <v:imagedata r:id="rId18" o:title=""/>
          </v:shape>
          <o:OLEObject Type="Embed" ProgID="Visio.Drawing.11" ShapeID="_x0000_i1028" DrawAspect="Content" ObjectID="_1695030551" r:id="rId19"/>
        </w:object>
      </w:r>
    </w:p>
    <w:p w14:paraId="360BE2E8" w14:textId="77777777" w:rsidR="00434B8D" w:rsidRPr="00037F61" w:rsidRDefault="00434B8D" w:rsidP="00434B8D">
      <w:pPr>
        <w:pStyle w:val="TF"/>
      </w:pPr>
      <w:r w:rsidRPr="00037F61">
        <w:t>Figure </w:t>
      </w:r>
      <w:r>
        <w:t>10.7.3.7.2-3</w:t>
      </w:r>
      <w:r w:rsidRPr="00037F61">
        <w:t xml:space="preserve">: Two MBMS bearer using overlapping MBSFN areas with a separate MC </w:t>
      </w:r>
      <w:proofErr w:type="gramStart"/>
      <w:r w:rsidRPr="00037F61">
        <w:t>application signalling</w:t>
      </w:r>
      <w:proofErr w:type="gramEnd"/>
      <w:r w:rsidRPr="00037F61">
        <w:t xml:space="preserve"> bearer</w:t>
      </w:r>
    </w:p>
    <w:p w14:paraId="010CAFCF" w14:textId="77777777" w:rsidR="00434B8D" w:rsidRPr="00037F61" w:rsidRDefault="00434B8D" w:rsidP="00434B8D">
      <w:r w:rsidRPr="00037F61">
        <w:lastRenderedPageBreak/>
        <w:t xml:space="preserve">The procedural steps in this scenario will be the same as described above in this </w:t>
      </w:r>
      <w:proofErr w:type="spellStart"/>
      <w:r w:rsidRPr="00037F61">
        <w:t>subclause</w:t>
      </w:r>
      <w:proofErr w:type="spellEnd"/>
      <w:r w:rsidRPr="00037F61">
        <w:t xml:space="preserve">. However, in this scenario the MC </w:t>
      </w:r>
      <w:proofErr w:type="gramStart"/>
      <w:r w:rsidRPr="00037F61">
        <w:t>service</w:t>
      </w:r>
      <w:proofErr w:type="gramEnd"/>
      <w:r w:rsidRPr="00037F61">
        <w:t xml:space="preserve"> client is not required to initiate a unicast bearer to send location report (or MBMS listening report). The UE may move between the two MBMS bearers (TMGI 1 and TMGI 2) without the need to report an area change. A condition for this to work is that there is an application level signalling bearer (TMGI 9) activated in the full area (i.e. the area of both TMGI 1 and TMGI 2). The TMGI 9 will broadcast all floor control messages for all calls ongoing in both areas. If the UE is in coverage of one of the two MBMS bearers that does not transmit the media of interest the UE can report to the server that it is not able to listen to the media over the MBMS bearer, which triggers the server to use a unicast bearer instead.</w:t>
      </w:r>
    </w:p>
    <w:p w14:paraId="59028460" w14:textId="77777777" w:rsidR="00D4222A" w:rsidRDefault="00D4222A" w:rsidP="008C7D35">
      <w:pPr>
        <w:rPr>
          <w:noProof/>
        </w:rPr>
      </w:pPr>
    </w:p>
    <w:p w14:paraId="7E1F6777" w14:textId="77777777" w:rsidR="008C7D35" w:rsidRPr="00ED165B" w:rsidRDefault="008C7D35" w:rsidP="008C7D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D165B">
        <w:rPr>
          <w:rFonts w:ascii="Arial" w:hAnsi="Arial" w:cs="Arial"/>
          <w:color w:val="0000FF"/>
          <w:sz w:val="28"/>
          <w:szCs w:val="28"/>
        </w:rPr>
        <w:t xml:space="preserve">* * </w:t>
      </w:r>
      <w:r>
        <w:rPr>
          <w:rFonts w:ascii="Arial" w:hAnsi="Arial" w:cs="Arial"/>
          <w:color w:val="0000FF"/>
          <w:sz w:val="28"/>
          <w:szCs w:val="28"/>
        </w:rPr>
        <w:t xml:space="preserve">* End Changes * * * </w:t>
      </w:r>
    </w:p>
    <w:p w14:paraId="56B84662" w14:textId="77777777" w:rsidR="008C7D35" w:rsidRDefault="008C7D35">
      <w:pPr>
        <w:rPr>
          <w:noProof/>
        </w:rPr>
      </w:pPr>
    </w:p>
    <w:sectPr w:rsidR="008C7D3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FAB94" w14:textId="77777777" w:rsidR="00B36777" w:rsidRDefault="00B36777">
      <w:r>
        <w:separator/>
      </w:r>
    </w:p>
  </w:endnote>
  <w:endnote w:type="continuationSeparator" w:id="0">
    <w:p w14:paraId="77BF3A41" w14:textId="77777777" w:rsidR="00B36777" w:rsidRDefault="00B36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36D1B5" w14:textId="77777777" w:rsidR="00B36777" w:rsidRDefault="00B36777">
      <w:r>
        <w:separator/>
      </w:r>
    </w:p>
  </w:footnote>
  <w:footnote w:type="continuationSeparator" w:id="0">
    <w:p w14:paraId="733E862F" w14:textId="77777777" w:rsidR="00B36777" w:rsidRDefault="00B36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E3"/>
    <w:rsid w:val="00022E4A"/>
    <w:rsid w:val="00040AB5"/>
    <w:rsid w:val="00086715"/>
    <w:rsid w:val="000A6394"/>
    <w:rsid w:val="000B7FED"/>
    <w:rsid w:val="000C038A"/>
    <w:rsid w:val="000C316F"/>
    <w:rsid w:val="000C6598"/>
    <w:rsid w:val="000D44B3"/>
    <w:rsid w:val="00145D43"/>
    <w:rsid w:val="00192C46"/>
    <w:rsid w:val="001A08B3"/>
    <w:rsid w:val="001A7B60"/>
    <w:rsid w:val="001B52F0"/>
    <w:rsid w:val="001B7A65"/>
    <w:rsid w:val="001E41F3"/>
    <w:rsid w:val="00240D32"/>
    <w:rsid w:val="0024350B"/>
    <w:rsid w:val="002455CA"/>
    <w:rsid w:val="0026004D"/>
    <w:rsid w:val="002612C0"/>
    <w:rsid w:val="002640DD"/>
    <w:rsid w:val="00275D12"/>
    <w:rsid w:val="00281AC0"/>
    <w:rsid w:val="00284FEB"/>
    <w:rsid w:val="002860C4"/>
    <w:rsid w:val="002B5741"/>
    <w:rsid w:val="002D0268"/>
    <w:rsid w:val="002E472E"/>
    <w:rsid w:val="00305409"/>
    <w:rsid w:val="003609EF"/>
    <w:rsid w:val="0036231A"/>
    <w:rsid w:val="00374DD4"/>
    <w:rsid w:val="003B4244"/>
    <w:rsid w:val="003E1A36"/>
    <w:rsid w:val="00410371"/>
    <w:rsid w:val="004242F1"/>
    <w:rsid w:val="00434B8D"/>
    <w:rsid w:val="004548A0"/>
    <w:rsid w:val="00455708"/>
    <w:rsid w:val="00455DBD"/>
    <w:rsid w:val="00495894"/>
    <w:rsid w:val="004B41A0"/>
    <w:rsid w:val="004B75B7"/>
    <w:rsid w:val="0051580D"/>
    <w:rsid w:val="00542BE7"/>
    <w:rsid w:val="00547111"/>
    <w:rsid w:val="00592D74"/>
    <w:rsid w:val="005E2C44"/>
    <w:rsid w:val="00611D0D"/>
    <w:rsid w:val="00621188"/>
    <w:rsid w:val="006257ED"/>
    <w:rsid w:val="00665C47"/>
    <w:rsid w:val="00687AD9"/>
    <w:rsid w:val="00695808"/>
    <w:rsid w:val="006A0189"/>
    <w:rsid w:val="006B3771"/>
    <w:rsid w:val="006B46FB"/>
    <w:rsid w:val="006D62C2"/>
    <w:rsid w:val="006E21FB"/>
    <w:rsid w:val="007773E7"/>
    <w:rsid w:val="007876AF"/>
    <w:rsid w:val="00792342"/>
    <w:rsid w:val="007977A8"/>
    <w:rsid w:val="007A72E0"/>
    <w:rsid w:val="007B05F0"/>
    <w:rsid w:val="007B512A"/>
    <w:rsid w:val="007C2097"/>
    <w:rsid w:val="007D6A07"/>
    <w:rsid w:val="007F7259"/>
    <w:rsid w:val="008040A8"/>
    <w:rsid w:val="008267AB"/>
    <w:rsid w:val="008279FA"/>
    <w:rsid w:val="008626E7"/>
    <w:rsid w:val="00870EE7"/>
    <w:rsid w:val="008863B9"/>
    <w:rsid w:val="008A45A6"/>
    <w:rsid w:val="008C7D35"/>
    <w:rsid w:val="008F3789"/>
    <w:rsid w:val="008F686C"/>
    <w:rsid w:val="009148DE"/>
    <w:rsid w:val="009274B9"/>
    <w:rsid w:val="00941E30"/>
    <w:rsid w:val="009777D9"/>
    <w:rsid w:val="00985D6E"/>
    <w:rsid w:val="00991B88"/>
    <w:rsid w:val="009A5753"/>
    <w:rsid w:val="009A579D"/>
    <w:rsid w:val="009C0B62"/>
    <w:rsid w:val="009C1C2D"/>
    <w:rsid w:val="009D6474"/>
    <w:rsid w:val="009E17F1"/>
    <w:rsid w:val="009E3297"/>
    <w:rsid w:val="009F734F"/>
    <w:rsid w:val="00A119BF"/>
    <w:rsid w:val="00A246B6"/>
    <w:rsid w:val="00A47E70"/>
    <w:rsid w:val="00A50CF0"/>
    <w:rsid w:val="00A663DF"/>
    <w:rsid w:val="00A7671C"/>
    <w:rsid w:val="00A824BA"/>
    <w:rsid w:val="00AA2CBC"/>
    <w:rsid w:val="00AC5820"/>
    <w:rsid w:val="00AD1CD8"/>
    <w:rsid w:val="00AD46B8"/>
    <w:rsid w:val="00AE046A"/>
    <w:rsid w:val="00B258BB"/>
    <w:rsid w:val="00B36777"/>
    <w:rsid w:val="00B67B97"/>
    <w:rsid w:val="00B84202"/>
    <w:rsid w:val="00B968C8"/>
    <w:rsid w:val="00BA3EC5"/>
    <w:rsid w:val="00BA51D9"/>
    <w:rsid w:val="00BB0151"/>
    <w:rsid w:val="00BB5DFC"/>
    <w:rsid w:val="00BD279D"/>
    <w:rsid w:val="00BD6BB8"/>
    <w:rsid w:val="00C66BA2"/>
    <w:rsid w:val="00C95985"/>
    <w:rsid w:val="00CA6E8B"/>
    <w:rsid w:val="00CA70B1"/>
    <w:rsid w:val="00CC5026"/>
    <w:rsid w:val="00CC68D0"/>
    <w:rsid w:val="00D03F9A"/>
    <w:rsid w:val="00D06D51"/>
    <w:rsid w:val="00D24991"/>
    <w:rsid w:val="00D4222A"/>
    <w:rsid w:val="00D50255"/>
    <w:rsid w:val="00D66520"/>
    <w:rsid w:val="00D81DD4"/>
    <w:rsid w:val="00DE34CF"/>
    <w:rsid w:val="00E13F3D"/>
    <w:rsid w:val="00E21275"/>
    <w:rsid w:val="00E337B7"/>
    <w:rsid w:val="00E34898"/>
    <w:rsid w:val="00E419EB"/>
    <w:rsid w:val="00E42624"/>
    <w:rsid w:val="00E63A1F"/>
    <w:rsid w:val="00EB09B7"/>
    <w:rsid w:val="00EC6257"/>
    <w:rsid w:val="00EE7D7C"/>
    <w:rsid w:val="00EF45D5"/>
    <w:rsid w:val="00F25D98"/>
    <w:rsid w:val="00F300FB"/>
    <w:rsid w:val="00F81D16"/>
    <w:rsid w:val="00F8450E"/>
    <w:rsid w:val="00FA6C17"/>
    <w:rsid w:val="00FB6386"/>
    <w:rsid w:val="00FD63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locked/>
    <w:rsid w:val="00FA6C17"/>
    <w:rPr>
      <w:rFonts w:ascii="Arial" w:hAnsi="Arial"/>
      <w:b/>
      <w:lang w:val="en-GB" w:eastAsia="en-US"/>
    </w:rPr>
  </w:style>
  <w:style w:type="paragraph" w:customStyle="1" w:styleId="toprow">
    <w:name w:val="top row"/>
    <w:basedOn w:val="TAH"/>
    <w:link w:val="toprowChar"/>
    <w:qFormat/>
    <w:rsid w:val="00FA6C17"/>
    <w:rPr>
      <w:rFonts w:eastAsia="SimSun"/>
      <w:lang w:eastAsia="x-none"/>
    </w:rPr>
  </w:style>
  <w:style w:type="paragraph" w:customStyle="1" w:styleId="tablecontent">
    <w:name w:val="table content"/>
    <w:basedOn w:val="TAL"/>
    <w:link w:val="tablecontentChar"/>
    <w:qFormat/>
    <w:rsid w:val="00FA6C17"/>
    <w:rPr>
      <w:rFonts w:eastAsia="SimSun"/>
      <w:lang w:eastAsia="x-none"/>
    </w:rPr>
  </w:style>
  <w:style w:type="character" w:customStyle="1" w:styleId="toprowChar">
    <w:name w:val="top row Char"/>
    <w:link w:val="toprow"/>
    <w:rsid w:val="00FA6C17"/>
    <w:rPr>
      <w:rFonts w:ascii="Arial" w:eastAsia="SimSun" w:hAnsi="Arial"/>
      <w:b/>
      <w:sz w:val="18"/>
      <w:lang w:val="en-GB" w:eastAsia="x-none"/>
    </w:rPr>
  </w:style>
  <w:style w:type="character" w:customStyle="1" w:styleId="tablecontentChar">
    <w:name w:val="table content Char"/>
    <w:link w:val="tablecontent"/>
    <w:rsid w:val="00FA6C17"/>
    <w:rPr>
      <w:rFonts w:ascii="Arial" w:eastAsia="SimSun" w:hAnsi="Arial"/>
      <w:sz w:val="18"/>
      <w:lang w:val="en-GB" w:eastAsia="x-none"/>
    </w:rPr>
  </w:style>
  <w:style w:type="character" w:customStyle="1" w:styleId="TAHChar">
    <w:name w:val="TAH Char"/>
    <w:link w:val="TAH"/>
    <w:locked/>
    <w:rsid w:val="00040AB5"/>
    <w:rPr>
      <w:rFonts w:ascii="Arial" w:hAnsi="Arial"/>
      <w:b/>
      <w:sz w:val="18"/>
      <w:lang w:val="en-GB" w:eastAsia="en-US"/>
    </w:rPr>
  </w:style>
  <w:style w:type="character" w:customStyle="1" w:styleId="TALCar">
    <w:name w:val="TAL Car"/>
    <w:link w:val="TAL"/>
    <w:locked/>
    <w:rsid w:val="00040AB5"/>
    <w:rPr>
      <w:rFonts w:ascii="Arial" w:hAnsi="Arial"/>
      <w:sz w:val="18"/>
      <w:lang w:val="en-GB" w:eastAsia="en-US"/>
    </w:rPr>
  </w:style>
  <w:style w:type="character" w:customStyle="1" w:styleId="B1Char">
    <w:name w:val="B1 Char"/>
    <w:link w:val="B1"/>
    <w:locked/>
    <w:rsid w:val="00434B8D"/>
    <w:rPr>
      <w:rFonts w:ascii="Times New Roman" w:hAnsi="Times New Roman"/>
      <w:lang w:val="en-GB" w:eastAsia="en-US"/>
    </w:rPr>
  </w:style>
  <w:style w:type="character" w:customStyle="1" w:styleId="TFChar">
    <w:name w:val="TF Char"/>
    <w:link w:val="TF"/>
    <w:locked/>
    <w:rsid w:val="00434B8D"/>
    <w:rPr>
      <w:rFonts w:ascii="Arial" w:hAnsi="Arial"/>
      <w:b/>
      <w:lang w:val="en-GB" w:eastAsia="en-US"/>
    </w:rPr>
  </w:style>
  <w:style w:type="character" w:customStyle="1" w:styleId="NOChar">
    <w:name w:val="NO Char"/>
    <w:link w:val="NO"/>
    <w:locked/>
    <w:rsid w:val="00434B8D"/>
    <w:rPr>
      <w:rFonts w:ascii="Times New Roman" w:hAnsi="Times New Roman"/>
      <w:lang w:val="en-GB" w:eastAsia="en-US"/>
    </w:rPr>
  </w:style>
  <w:style w:type="paragraph" w:styleId="berarbeitung">
    <w:name w:val="Revision"/>
    <w:hidden/>
    <w:uiPriority w:val="99"/>
    <w:semiHidden/>
    <w:rsid w:val="007B05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Zeichnu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Zeichnung1.vsd"/><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Zeichnu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6D780-092B-4E04-95EB-845BD0286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1631</Words>
  <Characters>8734</Characters>
  <Application>Microsoft Office Word</Application>
  <DocSecurity>0</DocSecurity>
  <Lines>72</Lines>
  <Paragraphs>20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BDBOS1</cp:lastModifiedBy>
  <cp:revision>10</cp:revision>
  <cp:lastPrinted>1899-12-31T23:00:00Z</cp:lastPrinted>
  <dcterms:created xsi:type="dcterms:W3CDTF">2021-10-02T19:19:00Z</dcterms:created>
  <dcterms:modified xsi:type="dcterms:W3CDTF">2021-10-06T11:03:00Z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